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МУНИЦИПАЛЬНОЕ БЮДЖЕТНОЕ ОБРАЗОВАТЕЛЬНОЕ УЧРЕЖДЕНИЕ ДОПОЛНИТЕЛЬНОГО ОБРАЗОВАНИЯ ДЕТЕЙ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«ДЕТСКАЯ ШКОЛА ИСКУССТВ» ГОРОДСКОГО </w:t>
      </w:r>
      <w:proofErr w:type="gramStart"/>
      <w:r>
        <w:rPr>
          <w:color w:val="000000"/>
          <w:sz w:val="26"/>
          <w:szCs w:val="26"/>
        </w:rPr>
        <w:t>ОКРУГА</w:t>
      </w:r>
      <w:proofErr w:type="gramEnd"/>
      <w:r>
        <w:rPr>
          <w:color w:val="000000"/>
          <w:sz w:val="26"/>
          <w:szCs w:val="26"/>
        </w:rPr>
        <w:t xml:space="preserve"> ЗАТО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ГОРОД ФОКИНО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18" w:lineRule="atLeast"/>
        <w:ind w:left="382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ПРИНЯТО</w:t>
      </w:r>
    </w:p>
    <w:p w:rsidR="00AC4DFF" w:rsidRDefault="00AC4DFF" w:rsidP="00AC4DFF">
      <w:pPr>
        <w:pStyle w:val="a3"/>
        <w:shd w:val="clear" w:color="auto" w:fill="FFFFFF"/>
        <w:spacing w:after="278" w:afterAutospacing="0" w:line="318" w:lineRule="atLeast"/>
        <w:ind w:left="3782" w:right="36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Решением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Педагогического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совета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04.04.2014 года, протокол №</w:t>
      </w:r>
    </w:p>
    <w:p w:rsidR="00AC4DFF" w:rsidRDefault="00AC4DFF" w:rsidP="00AC4DFF">
      <w:pPr>
        <w:pStyle w:val="a3"/>
        <w:shd w:val="clear" w:color="auto" w:fill="FFFFFF"/>
        <w:spacing w:after="0" w:afterAutospacing="0" w:line="272" w:lineRule="atLeast"/>
        <w:ind w:left="3782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УТВЕРЖДЕНО</w:t>
      </w:r>
    </w:p>
    <w:p w:rsidR="00AC4DFF" w:rsidRDefault="00AC4DFF" w:rsidP="00AC4DFF">
      <w:pPr>
        <w:pStyle w:val="a3"/>
        <w:shd w:val="clear" w:color="auto" w:fill="FFFFFF"/>
        <w:spacing w:after="0" w:afterAutospacing="0" w:line="272" w:lineRule="atLeast"/>
        <w:ind w:left="378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272" w:lineRule="atLeast"/>
        <w:ind w:left="3782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Директор МБОУ ДОД ДШИ</w:t>
      </w:r>
    </w:p>
    <w:p w:rsidR="00AC4DFF" w:rsidRDefault="00AC4DFF" w:rsidP="00AC4DFF">
      <w:pPr>
        <w:pStyle w:val="a3"/>
        <w:shd w:val="clear" w:color="auto" w:fill="FFFFFF"/>
        <w:spacing w:after="0" w:afterAutospacing="0" w:line="272" w:lineRule="atLeast"/>
        <w:ind w:left="3782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6"/>
          <w:szCs w:val="26"/>
        </w:rPr>
        <w:t>Г.Фокино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/Г.Н. </w:t>
      </w:r>
      <w:proofErr w:type="spellStart"/>
      <w:r>
        <w:rPr>
          <w:color w:val="000000"/>
          <w:sz w:val="26"/>
          <w:szCs w:val="26"/>
        </w:rPr>
        <w:t>Буданцева</w:t>
      </w:r>
      <w:proofErr w:type="spellEnd"/>
    </w:p>
    <w:p w:rsidR="00AC4DFF" w:rsidRDefault="00AC4DFF" w:rsidP="00AC4DFF">
      <w:pPr>
        <w:pStyle w:val="a3"/>
        <w:shd w:val="clear" w:color="auto" w:fill="FFFFFF"/>
        <w:spacing w:after="1032" w:afterAutospacing="0" w:line="459" w:lineRule="atLeast"/>
        <w:ind w:left="595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AC4DFF" w:rsidRDefault="00AC4DFF" w:rsidP="00AC4DFF">
      <w:pPr>
        <w:pStyle w:val="a3"/>
        <w:shd w:val="clear" w:color="auto" w:fill="FFFFFF"/>
        <w:spacing w:after="1032" w:afterAutospacing="0" w:line="459" w:lineRule="atLeast"/>
        <w:ind w:left="595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29" w:lineRule="atLeast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color w:val="000000"/>
          <w:sz w:val="26"/>
          <w:szCs w:val="26"/>
        </w:rPr>
        <w:t>ПОЛОЖЕНИЕ об апелляционной комиссии</w:t>
      </w:r>
    </w:p>
    <w:bookmarkEnd w:id="0"/>
    <w:p w:rsidR="00AC4DFF" w:rsidRDefault="00AC4DFF" w:rsidP="00AC4DFF">
      <w:pPr>
        <w:pStyle w:val="a3"/>
        <w:shd w:val="clear" w:color="auto" w:fill="FFFFFF"/>
        <w:spacing w:after="0" w:afterAutospacing="0" w:line="329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0" w:afterAutospacing="0" w:line="323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г.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Фокино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2014 г</w:t>
      </w:r>
    </w:p>
    <w:p w:rsidR="00AC4DFF" w:rsidRDefault="00AC4DFF" w:rsidP="00AC4DFF">
      <w:pPr>
        <w:pStyle w:val="a3"/>
        <w:spacing w:after="0" w:afterAutospacing="0" w:line="16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AC4DFF" w:rsidRDefault="00AC4DFF" w:rsidP="00AC4DFF">
      <w:pPr>
        <w:pStyle w:val="a3"/>
        <w:shd w:val="clear" w:color="auto" w:fill="FFFFFF"/>
        <w:spacing w:after="306" w:afterAutospacing="0" w:line="272" w:lineRule="atLeast"/>
        <w:ind w:left="3402"/>
        <w:rPr>
          <w:rFonts w:ascii="Verdana" w:hAnsi="Verdana"/>
          <w:color w:val="000000"/>
          <w:sz w:val="16"/>
          <w:szCs w:val="16"/>
        </w:rPr>
      </w:pPr>
      <w:bookmarkStart w:id="1" w:name="bookmark0"/>
      <w:bookmarkEnd w:id="1"/>
      <w:r>
        <w:rPr>
          <w:b/>
          <w:bCs/>
          <w:color w:val="000000"/>
          <w:sz w:val="26"/>
          <w:szCs w:val="26"/>
        </w:rPr>
        <w:lastRenderedPageBreak/>
        <w:t>I. Общие положения</w:t>
      </w:r>
    </w:p>
    <w:p w:rsidR="00AC4DFF" w:rsidRDefault="00AC4DFF" w:rsidP="00AC4DFF">
      <w:pPr>
        <w:pStyle w:val="a3"/>
        <w:shd w:val="clear" w:color="auto" w:fill="FFFFFF"/>
        <w:spacing w:after="340" w:afterAutospacing="0" w:line="323" w:lineRule="atLeast"/>
        <w:ind w:left="23" w:righ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1.1. Настоящее Положение разработано в соответствии с Федеральным законом от 29.12.2012№ 273-ФЗ «Об образовании в Российской Федерации» № 273 - ФЗ, приказом Минкультуры России «Об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искусства» (№№ 156 - 166 от 12.03.2012 г.), Устава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МБОУ ДОД «Детская школа искусств» городского округа ЗАТО город Фокино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(далее 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Школа), иными локальными нормативными актами.</w:t>
      </w:r>
    </w:p>
    <w:p w:rsidR="00AC4DFF" w:rsidRDefault="00AC4DFF" w:rsidP="00AC4DFF">
      <w:pPr>
        <w:pStyle w:val="a3"/>
        <w:shd w:val="clear" w:color="auto" w:fill="FFFFFF"/>
        <w:spacing w:after="301" w:afterAutospacing="0" w:line="272" w:lineRule="atLeast"/>
        <w:ind w:left="3402"/>
        <w:rPr>
          <w:rFonts w:ascii="Verdana" w:hAnsi="Verdana"/>
          <w:color w:val="000000"/>
          <w:sz w:val="16"/>
          <w:szCs w:val="16"/>
        </w:rPr>
      </w:pPr>
      <w:bookmarkStart w:id="2" w:name="bookmark1"/>
      <w:bookmarkEnd w:id="2"/>
      <w:r>
        <w:rPr>
          <w:color w:val="000000"/>
          <w:sz w:val="26"/>
          <w:szCs w:val="26"/>
        </w:rPr>
        <w:t>II. Состав комиссии</w:t>
      </w:r>
    </w:p>
    <w:p w:rsidR="00AC4DFF" w:rsidRDefault="00AC4DFF" w:rsidP="00AC4DFF">
      <w:pPr>
        <w:pStyle w:val="a3"/>
        <w:numPr>
          <w:ilvl w:val="0"/>
          <w:numId w:val="1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Состав апелляционной комиссии утверждается приказом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директора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одновременно с утверждением состава комиссии по отбору детей.</w:t>
      </w:r>
    </w:p>
    <w:p w:rsidR="00AC4DFF" w:rsidRDefault="00AC4DFF" w:rsidP="00AC4DFF">
      <w:pPr>
        <w:pStyle w:val="a3"/>
        <w:numPr>
          <w:ilvl w:val="0"/>
          <w:numId w:val="1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Апелляционная комиссия формируется в количестве не менее трех человек из числа работников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Школы, не входящих в состав комиссий по отбору детей.</w:t>
      </w:r>
    </w:p>
    <w:p w:rsidR="00AC4DFF" w:rsidRDefault="00AC4DFF" w:rsidP="00AC4DFF">
      <w:pPr>
        <w:pStyle w:val="a3"/>
        <w:numPr>
          <w:ilvl w:val="0"/>
          <w:numId w:val="1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Председателем апелляционной комиссии является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директор Школы.</w:t>
      </w:r>
    </w:p>
    <w:p w:rsidR="00AC4DFF" w:rsidRDefault="00AC4DFF" w:rsidP="00AC4DFF">
      <w:pPr>
        <w:pStyle w:val="a3"/>
        <w:numPr>
          <w:ilvl w:val="0"/>
          <w:numId w:val="1"/>
        </w:numPr>
        <w:shd w:val="clear" w:color="auto" w:fill="FFFFFF"/>
        <w:spacing w:after="34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Секретарь апелляционной комиссии назначается приказом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директора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 не входит в состав апелляционной комиссии.</w:t>
      </w:r>
    </w:p>
    <w:p w:rsidR="00AC4DFF" w:rsidRDefault="00AC4DFF" w:rsidP="00AC4DFF">
      <w:pPr>
        <w:pStyle w:val="a3"/>
        <w:shd w:val="clear" w:color="auto" w:fill="FFFFFF"/>
        <w:spacing w:after="306" w:afterAutospacing="0" w:line="272" w:lineRule="atLeast"/>
        <w:ind w:left="1741"/>
        <w:rPr>
          <w:rFonts w:ascii="Verdana" w:hAnsi="Verdana"/>
          <w:color w:val="000000"/>
          <w:sz w:val="16"/>
          <w:szCs w:val="16"/>
        </w:rPr>
      </w:pPr>
      <w:bookmarkStart w:id="3" w:name="bookmark2"/>
      <w:bookmarkEnd w:id="3"/>
      <w:r>
        <w:rPr>
          <w:color w:val="000000"/>
          <w:sz w:val="26"/>
          <w:szCs w:val="26"/>
        </w:rPr>
        <w:t>III. Порядок работы апелляционной комиссии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Решение апелляционной комиссии подписывается председателем данной комиссии и доводится секретарем апелляционной комиссии до сведения </w:t>
      </w:r>
      <w:r>
        <w:rPr>
          <w:color w:val="000000"/>
          <w:sz w:val="26"/>
          <w:szCs w:val="26"/>
        </w:rPr>
        <w:lastRenderedPageBreak/>
        <w:t>подавших апелляцию родителей (законных представителей) под роспись в течение одного дня с момента принятия решения.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0" w:afterAutospacing="0" w:line="323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На каждом заседании апелляционной комиссии ведется протокол.</w:t>
      </w:r>
    </w:p>
    <w:p w:rsidR="00AC4DFF" w:rsidRDefault="00AC4DFF" w:rsidP="00AC4DFF">
      <w:pPr>
        <w:pStyle w:val="a3"/>
        <w:numPr>
          <w:ilvl w:val="0"/>
          <w:numId w:val="2"/>
        </w:numPr>
        <w:shd w:val="clear" w:color="auto" w:fill="FFFFFF"/>
        <w:spacing w:after="34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AC4DFF" w:rsidRDefault="00AC4DFF" w:rsidP="00AC4DFF">
      <w:pPr>
        <w:pStyle w:val="a3"/>
        <w:shd w:val="clear" w:color="auto" w:fill="FFFFFF"/>
        <w:spacing w:after="301" w:afterAutospacing="0" w:line="272" w:lineRule="atLeast"/>
        <w:ind w:left="3022"/>
        <w:rPr>
          <w:rFonts w:ascii="Verdana" w:hAnsi="Verdana"/>
          <w:color w:val="000000"/>
          <w:sz w:val="16"/>
          <w:szCs w:val="16"/>
        </w:rPr>
      </w:pPr>
      <w:bookmarkStart w:id="4" w:name="bookmark3"/>
      <w:bookmarkEnd w:id="4"/>
      <w:r>
        <w:rPr>
          <w:color w:val="000000"/>
          <w:sz w:val="26"/>
          <w:szCs w:val="26"/>
        </w:rPr>
        <w:t>IV. Заключительное положение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Апелляционная комиссия правомочна принимать решения, если на заседании присутствует не менее трех ее членов (включая председателя).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После рассмотрения апелляции, апелляционная комиссия принимает решение об изменении оценки результатов вступительного испытания или установлении указанной оценки без изменения. Апелляционная комиссия может изменить оценку вступительного испытания (как в случае её повышения, так и понижения).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Все решения апелляционной комиссии оформляются протоколами, которые подписывает председатель апелляционной комиссии.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Оформленное протоколом решение апелляционной комиссии доводят до сведения одного из родителей (законного представителя). Факт ознакомления одного из родителей (законного представителя) с решением апелляционной комиссии заверяется подписью одного из родителей (законного представителя).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 случае необходимости изменения оценки, вносятся изменения оценки в экзаменационную работу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учащегося, экзаменационную ведомость и экзаменационный лист.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Выписка из протокола решения (или копия протокола решения) апелляционной комиссии хранится в личном деле поступающего.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ind w:right="2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По окончании работы апелляционной комиссии экзаменационные работы для просмотра не выдаются и претензии по поводу выставленных оценок не принимаются.</w:t>
      </w:r>
    </w:p>
    <w:p w:rsidR="00AC4DFF" w:rsidRDefault="00AC4DFF" w:rsidP="00AC4DFF">
      <w:pPr>
        <w:pStyle w:val="a3"/>
        <w:numPr>
          <w:ilvl w:val="0"/>
          <w:numId w:val="3"/>
        </w:numPr>
        <w:shd w:val="clear" w:color="auto" w:fill="FFFFFF"/>
        <w:spacing w:after="0" w:afterAutospacing="0" w:line="323" w:lineRule="atLeas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Решение апелляционной комиссии является окончательным.</w:t>
      </w:r>
    </w:p>
    <w:p w:rsidR="000800AB" w:rsidRDefault="00AC4DFF"/>
    <w:sectPr w:rsidR="0008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06D"/>
    <w:multiLevelType w:val="multilevel"/>
    <w:tmpl w:val="2022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03574"/>
    <w:multiLevelType w:val="multilevel"/>
    <w:tmpl w:val="AEE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E3E0F"/>
    <w:multiLevelType w:val="multilevel"/>
    <w:tmpl w:val="133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F"/>
    <w:rsid w:val="00202559"/>
    <w:rsid w:val="00AC4DFF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0E64-7140-4157-9173-212A2FC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2016-07-13T08:23:00Z</dcterms:created>
  <dcterms:modified xsi:type="dcterms:W3CDTF">2016-07-13T08:24:00Z</dcterms:modified>
</cp:coreProperties>
</file>