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99" w:rsidRPr="00D80599" w:rsidRDefault="00D80599" w:rsidP="00D80599">
      <w:pPr>
        <w:pStyle w:val="a3"/>
        <w:spacing w:before="278" w:beforeAutospacing="0" w:after="0" w:afterAutospacing="0" w:line="420" w:lineRule="atLeast"/>
        <w:jc w:val="both"/>
        <w:rPr>
          <w:rFonts w:ascii="Verdana" w:hAnsi="Verdana"/>
          <w:sz w:val="16"/>
          <w:szCs w:val="16"/>
        </w:rPr>
      </w:pPr>
      <w:bookmarkStart w:id="0" w:name="_GoBack"/>
      <w:r w:rsidRPr="00D80599">
        <w:rPr>
          <w:b/>
          <w:bCs/>
          <w:sz w:val="32"/>
          <w:szCs w:val="32"/>
        </w:rPr>
        <w:t>Требования, предъявляемые к уровню творческих способностей и формы проведения отбора детей на</w:t>
      </w:r>
      <w:r w:rsidRPr="00D80599">
        <w:rPr>
          <w:rStyle w:val="apple-converted-space"/>
          <w:b/>
          <w:bCs/>
          <w:sz w:val="32"/>
          <w:szCs w:val="32"/>
        </w:rPr>
        <w:t> </w:t>
      </w:r>
      <w:r w:rsidRPr="00D80599">
        <w:rPr>
          <w:b/>
          <w:bCs/>
          <w:sz w:val="28"/>
          <w:szCs w:val="28"/>
        </w:rPr>
        <w:t>обучение по дополнительной предпрофессиональной программе в области ХОРЕОГРАФИЧЕСКОГО ИСКУССТВА</w:t>
      </w:r>
    </w:p>
    <w:bookmarkEnd w:id="0"/>
    <w:p w:rsidR="00D80599" w:rsidRPr="00D80599" w:rsidRDefault="00D80599" w:rsidP="00D80599">
      <w:pPr>
        <w:pStyle w:val="a3"/>
        <w:shd w:val="clear" w:color="auto" w:fill="F6F7F3"/>
        <w:spacing w:after="198" w:afterAutospacing="0" w:line="240" w:lineRule="atLeast"/>
        <w:jc w:val="both"/>
        <w:rPr>
          <w:rFonts w:ascii="Verdana" w:hAnsi="Verdana"/>
          <w:sz w:val="16"/>
          <w:szCs w:val="16"/>
        </w:rPr>
      </w:pPr>
      <w:r w:rsidRPr="00D80599">
        <w:rPr>
          <w:sz w:val="28"/>
          <w:szCs w:val="28"/>
        </w:rPr>
        <w:t xml:space="preserve">Приём в Детскую школу искусств осуществляется на основании результатов отбора детей, проводимого с целью выявления их творческих способностей. Отбор детей в МБОУ ДОД «Детская школа искусств» ЗАТО </w:t>
      </w:r>
      <w:proofErr w:type="spellStart"/>
      <w:r w:rsidRPr="00D80599">
        <w:rPr>
          <w:sz w:val="28"/>
          <w:szCs w:val="28"/>
        </w:rPr>
        <w:t>г.Фокино</w:t>
      </w:r>
      <w:proofErr w:type="spellEnd"/>
      <w:r w:rsidRPr="00D80599">
        <w:rPr>
          <w:sz w:val="28"/>
          <w:szCs w:val="28"/>
        </w:rPr>
        <w:t xml:space="preserve"> проводит приёмная комиссия, выполняющая также функции комиссии по отбору детей.</w:t>
      </w:r>
    </w:p>
    <w:p w:rsidR="00D80599" w:rsidRPr="00D80599" w:rsidRDefault="00D80599" w:rsidP="00D80599">
      <w:pPr>
        <w:pStyle w:val="a3"/>
        <w:shd w:val="clear" w:color="auto" w:fill="F6F7F3"/>
        <w:spacing w:after="198" w:afterAutospacing="0" w:line="160" w:lineRule="atLeast"/>
        <w:jc w:val="both"/>
        <w:rPr>
          <w:rFonts w:ascii="Verdana" w:hAnsi="Verdana"/>
          <w:sz w:val="16"/>
          <w:szCs w:val="16"/>
        </w:rPr>
      </w:pPr>
      <w:r w:rsidRPr="00D80599">
        <w:rPr>
          <w:sz w:val="28"/>
          <w:szCs w:val="28"/>
        </w:rPr>
        <w:t>Отбор детей проводится в форме просмотра.</w:t>
      </w:r>
    </w:p>
    <w:p w:rsidR="00D80599" w:rsidRPr="00D80599" w:rsidRDefault="00D80599" w:rsidP="00D80599">
      <w:pPr>
        <w:pStyle w:val="a3"/>
        <w:shd w:val="clear" w:color="auto" w:fill="F6F7F3"/>
        <w:spacing w:after="198" w:afterAutospacing="0" w:line="160" w:lineRule="atLeast"/>
        <w:jc w:val="both"/>
        <w:rPr>
          <w:rFonts w:ascii="Verdana" w:hAnsi="Verdana"/>
          <w:sz w:val="16"/>
          <w:szCs w:val="16"/>
        </w:rPr>
      </w:pPr>
      <w:r w:rsidRPr="00D80599">
        <w:rPr>
          <w:sz w:val="28"/>
          <w:szCs w:val="28"/>
        </w:rPr>
        <w:t>Дети приглашаются для просмотра по одному, без родителей.</w:t>
      </w:r>
    </w:p>
    <w:p w:rsidR="00D80599" w:rsidRPr="00D80599" w:rsidRDefault="00D80599" w:rsidP="00D80599">
      <w:pPr>
        <w:pStyle w:val="a3"/>
        <w:shd w:val="clear" w:color="auto" w:fill="F6F7F3"/>
        <w:spacing w:after="198" w:afterAutospacing="0" w:line="160" w:lineRule="atLeast"/>
        <w:jc w:val="both"/>
        <w:rPr>
          <w:rFonts w:ascii="Verdana" w:hAnsi="Verdana"/>
          <w:sz w:val="16"/>
          <w:szCs w:val="16"/>
        </w:rPr>
      </w:pPr>
      <w:r w:rsidRPr="00D80599">
        <w:rPr>
          <w:rFonts w:ascii="Verdana" w:hAnsi="Verdana"/>
          <w:sz w:val="16"/>
          <w:szCs w:val="16"/>
        </w:rPr>
        <w:br/>
        <w:t> </w:t>
      </w:r>
    </w:p>
    <w:p w:rsidR="00D80599" w:rsidRPr="00D80599" w:rsidRDefault="00D80599" w:rsidP="00D80599">
      <w:pPr>
        <w:pStyle w:val="a3"/>
        <w:shd w:val="clear" w:color="auto" w:fill="F6F7F3"/>
        <w:spacing w:after="0" w:afterAutospacing="0" w:line="160" w:lineRule="atLeast"/>
        <w:jc w:val="both"/>
        <w:rPr>
          <w:rFonts w:ascii="Verdana" w:hAnsi="Verdana"/>
          <w:sz w:val="16"/>
          <w:szCs w:val="16"/>
        </w:rPr>
      </w:pPr>
      <w:r w:rsidRPr="00D80599">
        <w:rPr>
          <w:b/>
          <w:bCs/>
          <w:sz w:val="28"/>
          <w:szCs w:val="28"/>
        </w:rPr>
        <w:t>Задания, предлагаемые ребенку</w:t>
      </w:r>
    </w:p>
    <w:p w:rsidR="00D80599" w:rsidRPr="00D80599" w:rsidRDefault="00D80599" w:rsidP="00D80599">
      <w:pPr>
        <w:pStyle w:val="a3"/>
        <w:shd w:val="clear" w:color="auto" w:fill="F6F7F3"/>
        <w:spacing w:after="0" w:afterAutospacing="0" w:line="160" w:lineRule="atLeast"/>
        <w:jc w:val="both"/>
        <w:rPr>
          <w:rFonts w:ascii="Verdana" w:hAnsi="Verdana"/>
          <w:sz w:val="16"/>
          <w:szCs w:val="16"/>
        </w:rPr>
      </w:pPr>
      <w:r w:rsidRPr="00D80599">
        <w:rPr>
          <w:b/>
          <w:bCs/>
          <w:sz w:val="28"/>
          <w:szCs w:val="28"/>
        </w:rPr>
        <w:t>на вступительном просмотре/прослушивании:</w:t>
      </w:r>
    </w:p>
    <w:p w:rsidR="00D80599" w:rsidRPr="00D80599" w:rsidRDefault="00D80599" w:rsidP="00D80599">
      <w:pPr>
        <w:pStyle w:val="a3"/>
        <w:spacing w:before="278" w:beforeAutospacing="0" w:after="0" w:afterAutospacing="0" w:line="420" w:lineRule="atLeast"/>
        <w:jc w:val="both"/>
        <w:rPr>
          <w:rFonts w:ascii="Verdana" w:hAnsi="Verdana"/>
          <w:sz w:val="16"/>
          <w:szCs w:val="16"/>
        </w:rPr>
      </w:pPr>
      <w:r w:rsidRPr="00D80599">
        <w:rPr>
          <w:rFonts w:ascii="Verdana" w:hAnsi="Verdana"/>
          <w:sz w:val="16"/>
          <w:szCs w:val="16"/>
        </w:rPr>
        <w:t> </w:t>
      </w:r>
    </w:p>
    <w:p w:rsidR="00D80599" w:rsidRPr="00D80599" w:rsidRDefault="00D80599" w:rsidP="00D80599">
      <w:pPr>
        <w:pStyle w:val="a3"/>
        <w:numPr>
          <w:ilvl w:val="0"/>
          <w:numId w:val="1"/>
        </w:numPr>
        <w:spacing w:after="0" w:afterAutospacing="0" w:line="160" w:lineRule="atLeast"/>
        <w:jc w:val="both"/>
        <w:rPr>
          <w:rFonts w:ascii="Verdana" w:hAnsi="Verdana"/>
          <w:sz w:val="16"/>
          <w:szCs w:val="16"/>
        </w:rPr>
      </w:pPr>
      <w:r w:rsidRPr="00D80599">
        <w:rPr>
          <w:b/>
          <w:bCs/>
          <w:sz w:val="28"/>
          <w:szCs w:val="28"/>
        </w:rPr>
        <w:t>Внешние данные (пропорциональность телосложения, осанка, состояние стопы и таза):</w:t>
      </w:r>
    </w:p>
    <w:p w:rsidR="00D80599" w:rsidRPr="00D80599" w:rsidRDefault="00D80599" w:rsidP="00D80599">
      <w:pPr>
        <w:pStyle w:val="a3"/>
        <w:spacing w:after="0" w:afterAutospacing="0" w:line="16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D80599">
        <w:rPr>
          <w:sz w:val="28"/>
          <w:szCs w:val="28"/>
        </w:rPr>
        <w:t>При оценивании внешних данных определяющим фактором являются пропорциональные формы тела, соответствующие классической хореографии.</w:t>
      </w:r>
    </w:p>
    <w:p w:rsidR="00D80599" w:rsidRPr="00D80599" w:rsidRDefault="00D80599" w:rsidP="00D80599">
      <w:pPr>
        <w:pStyle w:val="a3"/>
        <w:spacing w:after="0" w:afterAutospacing="0" w:line="16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D80599">
        <w:rPr>
          <w:sz w:val="28"/>
          <w:szCs w:val="28"/>
        </w:rPr>
        <w:t>-</w:t>
      </w:r>
      <w:r w:rsidRPr="00D80599">
        <w:rPr>
          <w:rStyle w:val="apple-converted-space"/>
          <w:sz w:val="28"/>
          <w:szCs w:val="28"/>
        </w:rPr>
        <w:t> </w:t>
      </w:r>
      <w:r w:rsidRPr="00D80599">
        <w:rPr>
          <w:b/>
          <w:bCs/>
          <w:sz w:val="28"/>
          <w:szCs w:val="28"/>
        </w:rPr>
        <w:t>отсутствие</w:t>
      </w:r>
      <w:r w:rsidRPr="00D80599">
        <w:rPr>
          <w:rStyle w:val="apple-converted-space"/>
          <w:sz w:val="28"/>
          <w:szCs w:val="28"/>
        </w:rPr>
        <w:t> </w:t>
      </w:r>
      <w:r w:rsidRPr="00D80599">
        <w:rPr>
          <w:sz w:val="28"/>
          <w:szCs w:val="28"/>
        </w:rPr>
        <w:t>лордоза, сколиоза, крыловидных лопаток и сильного прогиба в поясничном отделе.</w:t>
      </w:r>
    </w:p>
    <w:p w:rsidR="00D80599" w:rsidRPr="00D80599" w:rsidRDefault="00D80599" w:rsidP="00D80599">
      <w:pPr>
        <w:pStyle w:val="a3"/>
        <w:spacing w:after="0" w:afterAutospacing="0" w:line="16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D80599">
        <w:rPr>
          <w:sz w:val="28"/>
          <w:szCs w:val="28"/>
        </w:rPr>
        <w:t>- Мышечное строение ног должно быть продольным (не поперечным);</w:t>
      </w:r>
    </w:p>
    <w:p w:rsidR="00D80599" w:rsidRPr="00D80599" w:rsidRDefault="00D80599" w:rsidP="00D80599">
      <w:pPr>
        <w:pStyle w:val="a3"/>
        <w:spacing w:after="0" w:afterAutospacing="0" w:line="16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D80599">
        <w:rPr>
          <w:sz w:val="28"/>
          <w:szCs w:val="28"/>
        </w:rPr>
        <w:t>- рост ребенка должен соответствовать массе его тела;</w:t>
      </w:r>
    </w:p>
    <w:p w:rsidR="00D80599" w:rsidRPr="00D80599" w:rsidRDefault="00D80599" w:rsidP="00D80599">
      <w:pPr>
        <w:pStyle w:val="a3"/>
        <w:spacing w:after="0" w:afterAutospacing="0" w:line="160" w:lineRule="atLeast"/>
        <w:ind w:firstLine="709"/>
        <w:jc w:val="both"/>
        <w:rPr>
          <w:rFonts w:ascii="Verdana" w:hAnsi="Verdana"/>
          <w:sz w:val="16"/>
          <w:szCs w:val="16"/>
        </w:rPr>
      </w:pPr>
      <w:r w:rsidRPr="00D80599">
        <w:rPr>
          <w:sz w:val="28"/>
          <w:szCs w:val="28"/>
        </w:rPr>
        <w:t>- тело должно быть пропорционально сложенным, приветствуются длинные руки, длинная шея, средняя окружность головы.</w:t>
      </w:r>
    </w:p>
    <w:p w:rsidR="00D80599" w:rsidRPr="00D80599" w:rsidRDefault="00D80599" w:rsidP="00D80599">
      <w:pPr>
        <w:pStyle w:val="a3"/>
        <w:numPr>
          <w:ilvl w:val="0"/>
          <w:numId w:val="2"/>
        </w:numPr>
        <w:spacing w:after="0" w:afterAutospacing="0" w:line="160" w:lineRule="atLeast"/>
        <w:jc w:val="both"/>
        <w:rPr>
          <w:rFonts w:ascii="Verdana" w:hAnsi="Verdana"/>
          <w:sz w:val="16"/>
          <w:szCs w:val="16"/>
        </w:rPr>
      </w:pPr>
      <w:r w:rsidRPr="00D80599">
        <w:rPr>
          <w:b/>
          <w:bCs/>
          <w:sz w:val="28"/>
          <w:szCs w:val="28"/>
        </w:rPr>
        <w:t>Профессиональные физические данные:</w:t>
      </w:r>
    </w:p>
    <w:p w:rsidR="00D80599" w:rsidRPr="00D80599" w:rsidRDefault="00D80599" w:rsidP="00D80599">
      <w:pPr>
        <w:pStyle w:val="a3"/>
        <w:spacing w:after="0" w:afterAutospacing="0" w:line="160" w:lineRule="atLeast"/>
        <w:ind w:left="709"/>
        <w:jc w:val="both"/>
        <w:rPr>
          <w:rFonts w:ascii="Verdana" w:hAnsi="Verdana"/>
          <w:sz w:val="16"/>
          <w:szCs w:val="16"/>
        </w:rPr>
      </w:pPr>
      <w:r w:rsidRPr="00D80599">
        <w:rPr>
          <w:sz w:val="28"/>
          <w:szCs w:val="28"/>
        </w:rPr>
        <w:t xml:space="preserve">- </w:t>
      </w:r>
      <w:proofErr w:type="spellStart"/>
      <w:r w:rsidRPr="00D80599">
        <w:rPr>
          <w:sz w:val="28"/>
          <w:szCs w:val="28"/>
        </w:rPr>
        <w:t>выворотность</w:t>
      </w:r>
      <w:proofErr w:type="spellEnd"/>
      <w:r w:rsidRPr="00D80599">
        <w:rPr>
          <w:sz w:val="28"/>
          <w:szCs w:val="28"/>
        </w:rPr>
        <w:t xml:space="preserve"> ног;</w:t>
      </w:r>
    </w:p>
    <w:p w:rsidR="00D80599" w:rsidRPr="00D80599" w:rsidRDefault="00D80599" w:rsidP="00D80599">
      <w:pPr>
        <w:pStyle w:val="a3"/>
        <w:spacing w:after="0" w:afterAutospacing="0" w:line="160" w:lineRule="atLeast"/>
        <w:ind w:left="709"/>
        <w:jc w:val="both"/>
        <w:rPr>
          <w:rFonts w:ascii="Verdana" w:hAnsi="Verdana"/>
          <w:sz w:val="16"/>
          <w:szCs w:val="16"/>
        </w:rPr>
      </w:pPr>
      <w:r w:rsidRPr="00D80599">
        <w:rPr>
          <w:sz w:val="28"/>
          <w:szCs w:val="28"/>
        </w:rPr>
        <w:t>- гибкость тела;</w:t>
      </w:r>
    </w:p>
    <w:p w:rsidR="00D80599" w:rsidRPr="00D80599" w:rsidRDefault="00D80599" w:rsidP="00D80599">
      <w:pPr>
        <w:pStyle w:val="a3"/>
        <w:spacing w:after="0" w:afterAutospacing="0" w:line="160" w:lineRule="atLeast"/>
        <w:ind w:left="709"/>
        <w:jc w:val="both"/>
        <w:rPr>
          <w:rFonts w:ascii="Verdana" w:hAnsi="Verdana"/>
          <w:sz w:val="16"/>
          <w:szCs w:val="16"/>
        </w:rPr>
      </w:pPr>
      <w:r w:rsidRPr="00D80599">
        <w:rPr>
          <w:sz w:val="28"/>
          <w:szCs w:val="28"/>
        </w:rPr>
        <w:lastRenderedPageBreak/>
        <w:t>- прыжок.</w:t>
      </w:r>
    </w:p>
    <w:p w:rsidR="00D80599" w:rsidRPr="00D80599" w:rsidRDefault="00D80599" w:rsidP="00D80599">
      <w:pPr>
        <w:pStyle w:val="a3"/>
        <w:numPr>
          <w:ilvl w:val="0"/>
          <w:numId w:val="3"/>
        </w:numPr>
        <w:spacing w:after="0" w:afterAutospacing="0" w:line="160" w:lineRule="atLeast"/>
        <w:jc w:val="both"/>
        <w:rPr>
          <w:rFonts w:ascii="Verdana" w:hAnsi="Verdana"/>
          <w:sz w:val="16"/>
          <w:szCs w:val="16"/>
        </w:rPr>
      </w:pPr>
      <w:r w:rsidRPr="00D80599">
        <w:rPr>
          <w:b/>
          <w:bCs/>
          <w:sz w:val="28"/>
          <w:szCs w:val="28"/>
        </w:rPr>
        <w:t xml:space="preserve">Сценические </w:t>
      </w:r>
      <w:proofErr w:type="gramStart"/>
      <w:r w:rsidRPr="00D80599">
        <w:rPr>
          <w:b/>
          <w:bCs/>
          <w:sz w:val="28"/>
          <w:szCs w:val="28"/>
        </w:rPr>
        <w:t>данные :</w:t>
      </w:r>
      <w:proofErr w:type="gramEnd"/>
    </w:p>
    <w:p w:rsidR="00D80599" w:rsidRPr="00D80599" w:rsidRDefault="00D80599" w:rsidP="00D80599">
      <w:pPr>
        <w:pStyle w:val="a3"/>
        <w:spacing w:after="0" w:afterAutospacing="0" w:line="160" w:lineRule="atLeast"/>
        <w:ind w:left="709"/>
        <w:jc w:val="both"/>
        <w:rPr>
          <w:rFonts w:ascii="Verdana" w:hAnsi="Verdana"/>
          <w:sz w:val="16"/>
          <w:szCs w:val="16"/>
        </w:rPr>
      </w:pPr>
      <w:r w:rsidRPr="00D80599">
        <w:rPr>
          <w:sz w:val="28"/>
          <w:szCs w:val="28"/>
        </w:rPr>
        <w:t>- ритмичность и музыкальность;</w:t>
      </w:r>
    </w:p>
    <w:p w:rsidR="00D80599" w:rsidRPr="00D80599" w:rsidRDefault="00D80599" w:rsidP="00D80599">
      <w:pPr>
        <w:pStyle w:val="a3"/>
        <w:spacing w:after="0" w:afterAutospacing="0" w:line="160" w:lineRule="atLeast"/>
        <w:ind w:left="709"/>
        <w:jc w:val="both"/>
        <w:rPr>
          <w:rFonts w:ascii="Verdana" w:hAnsi="Verdana"/>
          <w:sz w:val="16"/>
          <w:szCs w:val="16"/>
        </w:rPr>
      </w:pPr>
      <w:r w:rsidRPr="00D80599">
        <w:rPr>
          <w:sz w:val="28"/>
          <w:szCs w:val="28"/>
        </w:rPr>
        <w:t>- координация;</w:t>
      </w:r>
    </w:p>
    <w:p w:rsidR="00D80599" w:rsidRPr="00D80599" w:rsidRDefault="00D80599" w:rsidP="00D80599">
      <w:pPr>
        <w:pStyle w:val="a3"/>
        <w:spacing w:after="0" w:afterAutospacing="0" w:line="160" w:lineRule="atLeast"/>
        <w:ind w:left="709"/>
        <w:jc w:val="both"/>
        <w:rPr>
          <w:rFonts w:ascii="Verdana" w:hAnsi="Verdana"/>
          <w:sz w:val="16"/>
          <w:szCs w:val="16"/>
        </w:rPr>
      </w:pPr>
      <w:r w:rsidRPr="00D80599">
        <w:rPr>
          <w:sz w:val="28"/>
          <w:szCs w:val="28"/>
        </w:rPr>
        <w:t>- артистичность.</w:t>
      </w:r>
    </w:p>
    <w:p w:rsidR="00D80599" w:rsidRPr="00D80599" w:rsidRDefault="00D80599" w:rsidP="00D80599">
      <w:pPr>
        <w:pStyle w:val="a3"/>
        <w:spacing w:after="0" w:afterAutospacing="0" w:line="160" w:lineRule="atLeast"/>
        <w:ind w:left="709"/>
        <w:jc w:val="both"/>
        <w:rPr>
          <w:rFonts w:ascii="Verdana" w:hAnsi="Verdana"/>
          <w:sz w:val="16"/>
          <w:szCs w:val="16"/>
        </w:rPr>
      </w:pPr>
      <w:r w:rsidRPr="00D80599">
        <w:rPr>
          <w:b/>
          <w:bCs/>
          <w:sz w:val="28"/>
          <w:szCs w:val="28"/>
        </w:rPr>
        <w:t>Критерии и система оценки.</w:t>
      </w:r>
    </w:p>
    <w:p w:rsidR="00D80599" w:rsidRPr="00D80599" w:rsidRDefault="00D80599" w:rsidP="00D80599">
      <w:pPr>
        <w:pStyle w:val="a3"/>
        <w:spacing w:after="391" w:afterAutospacing="0" w:line="184" w:lineRule="atLeast"/>
        <w:jc w:val="both"/>
        <w:rPr>
          <w:rFonts w:ascii="Verdana" w:hAnsi="Verdana"/>
          <w:sz w:val="16"/>
          <w:szCs w:val="16"/>
        </w:rPr>
      </w:pPr>
      <w:r w:rsidRPr="00D80599">
        <w:rPr>
          <w:sz w:val="28"/>
          <w:szCs w:val="28"/>
        </w:rPr>
        <w:t>Оценки выставляются по 5-балльной системе, по каждому разделу проверки данных. Поступающие, получившие оценку 2 балла и ниже по любому из разделов вступительных испытаний, выбывают из конкурса.</w:t>
      </w:r>
    </w:p>
    <w:p w:rsidR="00D80599" w:rsidRPr="00D80599" w:rsidRDefault="00D80599" w:rsidP="00D80599">
      <w:pPr>
        <w:pStyle w:val="a3"/>
        <w:spacing w:after="391" w:afterAutospacing="0" w:line="184" w:lineRule="atLeast"/>
        <w:jc w:val="both"/>
        <w:rPr>
          <w:rFonts w:ascii="Verdana" w:hAnsi="Verdana"/>
          <w:sz w:val="16"/>
          <w:szCs w:val="16"/>
        </w:rPr>
      </w:pPr>
      <w:r w:rsidRPr="00D80599">
        <w:rPr>
          <w:b/>
          <w:bCs/>
          <w:sz w:val="28"/>
          <w:szCs w:val="28"/>
        </w:rPr>
        <w:t>«</w:t>
      </w:r>
      <w:proofErr w:type="gramStart"/>
      <w:r w:rsidRPr="00D80599">
        <w:rPr>
          <w:b/>
          <w:bCs/>
          <w:sz w:val="28"/>
          <w:szCs w:val="28"/>
        </w:rPr>
        <w:t>5»</w:t>
      </w:r>
      <w:r w:rsidRPr="00D80599">
        <w:rPr>
          <w:sz w:val="28"/>
          <w:szCs w:val="28"/>
        </w:rPr>
        <w:t>  -</w:t>
      </w:r>
      <w:proofErr w:type="gramEnd"/>
      <w:r w:rsidRPr="00D80599">
        <w:rPr>
          <w:sz w:val="28"/>
          <w:szCs w:val="28"/>
        </w:rPr>
        <w:t xml:space="preserve"> получают дети, обладающие высоким уровнем способностей, с легкостью выполняющие задания преподавателя.</w:t>
      </w:r>
      <w:r w:rsidRPr="00D80599">
        <w:br/>
      </w:r>
      <w:r w:rsidRPr="00D80599">
        <w:rPr>
          <w:b/>
          <w:bCs/>
          <w:sz w:val="28"/>
          <w:szCs w:val="28"/>
        </w:rPr>
        <w:t>«4»</w:t>
      </w:r>
      <w:r w:rsidRPr="00D80599">
        <w:rPr>
          <w:sz w:val="28"/>
          <w:szCs w:val="28"/>
        </w:rPr>
        <w:t> - получают дети, хорошо справляющиеся с заданиями, обладающие средним уровнем способностей.</w:t>
      </w:r>
      <w:r w:rsidRPr="00D80599">
        <w:br/>
      </w:r>
      <w:r w:rsidRPr="00D80599">
        <w:rPr>
          <w:b/>
          <w:bCs/>
          <w:sz w:val="28"/>
          <w:szCs w:val="28"/>
        </w:rPr>
        <w:t>«3» -</w:t>
      </w:r>
      <w:r w:rsidRPr="00D80599">
        <w:rPr>
          <w:rStyle w:val="apple-converted-space"/>
          <w:b/>
          <w:bCs/>
          <w:sz w:val="28"/>
          <w:szCs w:val="28"/>
        </w:rPr>
        <w:t> </w:t>
      </w:r>
      <w:r w:rsidRPr="00D80599">
        <w:rPr>
          <w:sz w:val="28"/>
          <w:szCs w:val="28"/>
        </w:rPr>
        <w:t> получают дети, испытывающие трудности при выполнении заданий, обладающие низким уровнем способностей.</w:t>
      </w:r>
      <w:r w:rsidRPr="00D80599">
        <w:br/>
      </w:r>
      <w:r w:rsidRPr="00D80599">
        <w:rPr>
          <w:b/>
          <w:bCs/>
          <w:sz w:val="28"/>
          <w:szCs w:val="28"/>
        </w:rPr>
        <w:t>«</w:t>
      </w:r>
      <w:r w:rsidRPr="00D80599">
        <w:rPr>
          <w:sz w:val="28"/>
          <w:szCs w:val="28"/>
        </w:rPr>
        <w:t>2»</w:t>
      </w:r>
      <w:r w:rsidRPr="00D80599">
        <w:rPr>
          <w:rStyle w:val="apple-converted-space"/>
          <w:sz w:val="28"/>
          <w:szCs w:val="28"/>
        </w:rPr>
        <w:t> </w:t>
      </w:r>
      <w:r w:rsidRPr="00D80599">
        <w:rPr>
          <w:sz w:val="28"/>
          <w:szCs w:val="28"/>
        </w:rPr>
        <w:t>- ребенок не может выполнить задания преподавателя, координация и чувство ритма отсутствуют.</w:t>
      </w:r>
      <w:r w:rsidRPr="00D80599">
        <w:br/>
      </w:r>
      <w:r w:rsidRPr="00D80599">
        <w:rPr>
          <w:b/>
          <w:bCs/>
          <w:sz w:val="28"/>
          <w:szCs w:val="28"/>
        </w:rPr>
        <w:t>«1»</w:t>
      </w:r>
      <w:r w:rsidRPr="00D80599">
        <w:rPr>
          <w:sz w:val="28"/>
          <w:szCs w:val="28"/>
        </w:rPr>
        <w:t> - ребёнок отказывается выполнять задания.</w:t>
      </w:r>
    </w:p>
    <w:p w:rsidR="000800AB" w:rsidRPr="00D80599" w:rsidRDefault="00D80599" w:rsidP="00D80599">
      <w:pPr>
        <w:jc w:val="both"/>
      </w:pPr>
    </w:p>
    <w:sectPr w:rsidR="000800AB" w:rsidRPr="00D8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20D2"/>
    <w:multiLevelType w:val="multilevel"/>
    <w:tmpl w:val="94C0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92379"/>
    <w:multiLevelType w:val="multilevel"/>
    <w:tmpl w:val="26107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90BF9"/>
    <w:multiLevelType w:val="multilevel"/>
    <w:tmpl w:val="055A8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99"/>
    <w:rsid w:val="00202559"/>
    <w:rsid w:val="00D17AA6"/>
    <w:rsid w:val="00D8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CE0AF-9929-4C3D-8DD1-58FE558B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599"/>
  </w:style>
  <w:style w:type="paragraph" w:styleId="a3">
    <w:name w:val="Normal (Web)"/>
    <w:basedOn w:val="a"/>
    <w:uiPriority w:val="99"/>
    <w:semiHidden/>
    <w:unhideWhenUsed/>
    <w:rsid w:val="00D8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2016-07-13T08:33:00Z</dcterms:created>
  <dcterms:modified xsi:type="dcterms:W3CDTF">2016-07-13T08:34:00Z</dcterms:modified>
</cp:coreProperties>
</file>