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Наименование услуги</w:t>
      </w:r>
    </w:p>
    <w:p w:rsidR="00F60ADA" w:rsidRPr="00F60ADA" w:rsidRDefault="00F60ADA" w:rsidP="00F60ADA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F60ADA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Реализация дополнительных общеобразовательных предпрофессиональных программ в области искусства (духовые и ударные инструменты)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Уникальный номер по базовому </w:t>
      </w:r>
      <w:r w:rsidRPr="00F60ADA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F60ADA">
        <w:rPr>
          <w:rFonts w:ascii="Roboto" w:eastAsia="Times New Roman" w:hAnsi="Roboto" w:cs="Arial"/>
          <w:sz w:val="21"/>
          <w:szCs w:val="21"/>
          <w:lang w:eastAsia="ru-RU"/>
        </w:rPr>
        <w:t>(отраслевому) перечню</w:t>
      </w:r>
    </w:p>
    <w:p w:rsidR="00F60ADA" w:rsidRPr="00F60ADA" w:rsidRDefault="00F60ADA" w:rsidP="00F60ADA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F60ADA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11.Д04.0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Категории потребителей</w:t>
      </w:r>
    </w:p>
    <w:p w:rsidR="00F60ADA" w:rsidRPr="00F60ADA" w:rsidRDefault="00F60ADA" w:rsidP="00F60ADA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F60ADA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inherit" w:eastAsia="Times New Roman" w:hAnsi="inherit" w:cs="Arial"/>
          <w:sz w:val="21"/>
          <w:szCs w:val="21"/>
          <w:lang w:eastAsia="ru-RU"/>
        </w:rPr>
      </w:pPr>
      <w:r w:rsidRPr="00F60ADA">
        <w:rPr>
          <w:rFonts w:ascii="inherit" w:eastAsia="Times New Roman" w:hAnsi="inherit" w:cs="Arial"/>
          <w:sz w:val="21"/>
          <w:szCs w:val="21"/>
          <w:lang w:eastAsia="ru-RU"/>
        </w:rPr>
        <w:t>Физические лица, имеющие необходимые для освоения соответствующей программы творческие способности и физические данные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Возможность взимания платы </w:t>
      </w:r>
      <w:r w:rsidRPr="00F60ADA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F60ADA">
        <w:rPr>
          <w:rFonts w:ascii="Roboto" w:eastAsia="Times New Roman" w:hAnsi="Roboto" w:cs="Arial"/>
          <w:sz w:val="21"/>
          <w:szCs w:val="21"/>
          <w:lang w:eastAsia="ru-RU"/>
        </w:rPr>
        <w:t>за услугу</w:t>
      </w:r>
    </w:p>
    <w:p w:rsidR="00F60ADA" w:rsidRPr="00F60ADA" w:rsidRDefault="00F60ADA" w:rsidP="00F60ADA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F60ADA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inherit" w:eastAsia="Times New Roman" w:hAnsi="inherit" w:cs="Arial"/>
          <w:sz w:val="21"/>
          <w:szCs w:val="21"/>
          <w:lang w:eastAsia="ru-RU"/>
        </w:rPr>
        <w:t>Да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Средневзвешенная цена за </w:t>
      </w:r>
      <w:r w:rsidRPr="00F60ADA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F60ADA">
        <w:rPr>
          <w:rFonts w:ascii="Roboto" w:eastAsia="Times New Roman" w:hAnsi="Roboto" w:cs="Arial"/>
          <w:sz w:val="21"/>
          <w:szCs w:val="21"/>
          <w:lang w:eastAsia="ru-RU"/>
        </w:rPr>
        <w:t>единицу услуги (</w:t>
      </w:r>
      <w:proofErr w:type="spellStart"/>
      <w:r w:rsidRPr="00F60ADA">
        <w:rPr>
          <w:rFonts w:ascii="Roboto" w:eastAsia="Times New Roman" w:hAnsi="Roboto" w:cs="Arial"/>
          <w:sz w:val="21"/>
          <w:szCs w:val="21"/>
          <w:lang w:eastAsia="ru-RU"/>
        </w:rPr>
        <w:t>руб</w:t>
      </w:r>
      <w:proofErr w:type="spellEnd"/>
      <w:r w:rsidRPr="00F60ADA">
        <w:rPr>
          <w:rFonts w:ascii="Roboto" w:eastAsia="Times New Roman" w:hAnsi="Roboto" w:cs="Arial"/>
          <w:sz w:val="21"/>
          <w:szCs w:val="21"/>
          <w:lang w:eastAsia="ru-RU"/>
        </w:rPr>
        <w:t>)</w:t>
      </w:r>
    </w:p>
    <w:p w:rsidR="00F60ADA" w:rsidRPr="00F60ADA" w:rsidRDefault="00F60ADA" w:rsidP="00F60ADA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F60ADA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1,000.00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097"/>
        <w:gridCol w:w="1245"/>
        <w:gridCol w:w="977"/>
        <w:gridCol w:w="7378"/>
      </w:tblGrid>
      <w:tr w:rsidR="00F60ADA" w:rsidRPr="00F60ADA" w:rsidTr="00F60ADA">
        <w:trPr>
          <w:tblHeader/>
        </w:trPr>
        <w:tc>
          <w:tcPr>
            <w:tcW w:w="0" w:type="auto"/>
            <w:gridSpan w:val="5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Нормативные правовые акты, устанавливающие цены (тарифы) на услугу либо порядок его (ее) установления</w:t>
            </w:r>
          </w:p>
        </w:tc>
      </w:tr>
      <w:tr w:rsidR="00F60ADA" w:rsidRPr="00F60ADA" w:rsidTr="00F60ADA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F60ADA" w:rsidRPr="00F60ADA" w:rsidTr="00F60AD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Решение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Дума городского </w:t>
            </w:r>
            <w:proofErr w:type="gramStart"/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26.11.2015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293-МПА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«Об б утверждении стоимости услуг, оказываемых Муниципальным бюджетным образовательным учреждением дополнительного образования детей «Детская школа искусств городского </w:t>
            </w:r>
            <w:proofErr w:type="gramStart"/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Фокино» и «Детская школа искусств городского округа ЗАТО город Фокино поселок Дунай»</w:t>
            </w:r>
          </w:p>
        </w:tc>
      </w:tr>
    </w:tbl>
    <w:p w:rsidR="00F60ADA" w:rsidRPr="00F60ADA" w:rsidRDefault="00F60ADA" w:rsidP="00F60ADA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F60ADA">
        <w:rPr>
          <w:rFonts w:ascii="Roboto" w:eastAsia="Times New Roman" w:hAnsi="Roboto" w:cs="Arial"/>
          <w:sz w:val="27"/>
          <w:szCs w:val="27"/>
          <w:lang w:eastAsia="ru-RU"/>
        </w:rPr>
        <w:t>Порядок оказания услуги</w:t>
      </w:r>
    </w:p>
    <w:p w:rsidR="00F60ADA" w:rsidRPr="00F60ADA" w:rsidRDefault="00F60ADA" w:rsidP="00F60ADA">
      <w:pPr>
        <w:shd w:val="clear" w:color="auto" w:fill="FFFFFF"/>
        <w:spacing w:after="0" w:line="240" w:lineRule="atLeast"/>
        <w:rPr>
          <w:rFonts w:ascii="inherit" w:eastAsia="Times New Roman" w:hAnsi="inherit" w:cs="Arial"/>
          <w:vanish/>
          <w:sz w:val="24"/>
          <w:szCs w:val="24"/>
          <w:lang w:eastAsia="ru-RU"/>
        </w:rPr>
      </w:pP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6550"/>
        <w:gridCol w:w="2803"/>
      </w:tblGrid>
      <w:tr w:rsidR="00F60ADA" w:rsidRPr="00F60ADA" w:rsidTr="00F60ADA">
        <w:trPr>
          <w:tblHeader/>
        </w:trPr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Порядок информирования потенциальных потребителей государственной (муниципальной) услуги</w:t>
            </w:r>
          </w:p>
        </w:tc>
      </w:tr>
      <w:tr w:rsidR="00F60ADA" w:rsidRPr="00F60ADA" w:rsidTr="00F60ADA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F60ADA" w:rsidRPr="00F60ADA" w:rsidTr="00F60AD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 сети Интернет на отраслевом разделе официального сайта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Информация о деятельности учреждения: устав, планы, направления деятельности. По мере необходимости Муниципальное задание, отчеты об исполнении муниципального задания.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F60ADA" w:rsidRPr="00F60ADA" w:rsidTr="00F60AD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 и публикация в средствах массовой информации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Статьи, интервью, объявления, анонсы, информация о предоставляемых услугах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поступления новой информации</w:t>
            </w:r>
          </w:p>
        </w:tc>
      </w:tr>
      <w:tr w:rsidR="00F60ADA" w:rsidRPr="00F60ADA" w:rsidTr="00F60AD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Информационный стенд в фойе Школы (уголок потребителя услуг)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афиша мероприятий, расписания занятий. Устав учреждения, ИНН, ОГРН, учредительные документы, перечень платных услуг.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F60ADA" w:rsidRPr="00F60ADA" w:rsidTr="00F60AD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информация о мероприятиях и конкурсах, предоставляемых услугах, о датах набора учащихся и возрастной категории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необходимости, но не реже 1 раза в квартал</w:t>
            </w:r>
          </w:p>
        </w:tc>
      </w:tr>
    </w:tbl>
    <w:p w:rsidR="00F60ADA" w:rsidRPr="00F60ADA" w:rsidRDefault="00F60ADA" w:rsidP="00F60ADA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F60ADA">
        <w:rPr>
          <w:rFonts w:ascii="Roboto" w:eastAsia="Times New Roman" w:hAnsi="Roboto" w:cs="Arial"/>
          <w:sz w:val="27"/>
          <w:szCs w:val="27"/>
          <w:lang w:eastAsia="ru-RU"/>
        </w:rPr>
        <w:t>Показатели, характеризующие содержание и условия (формы) оказания услуги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081"/>
        <w:gridCol w:w="2081"/>
        <w:gridCol w:w="2081"/>
        <w:gridCol w:w="2081"/>
        <w:gridCol w:w="2081"/>
      </w:tblGrid>
      <w:tr w:rsidR="00F60ADA" w:rsidRPr="00F60ADA" w:rsidTr="00F60ADA">
        <w:trPr>
          <w:tblHeader/>
        </w:trPr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F60ADA" w:rsidRPr="00F60ADA" w:rsidTr="00F60ADA">
        <w:trPr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</w:tr>
      <w:tr w:rsidR="00F60ADA" w:rsidRPr="00F60ADA" w:rsidTr="00F60ADA">
        <w:tc>
          <w:tcPr>
            <w:tcW w:w="0" w:type="auto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Нет данных для отображения</w:t>
            </w:r>
          </w:p>
        </w:tc>
      </w:tr>
    </w:tbl>
    <w:p w:rsidR="00F60ADA" w:rsidRPr="00F60ADA" w:rsidRDefault="00F60ADA" w:rsidP="00F60ADA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F60ADA">
        <w:rPr>
          <w:rFonts w:ascii="Roboto" w:eastAsia="Times New Roman" w:hAnsi="Roboto" w:cs="Arial"/>
          <w:sz w:val="24"/>
          <w:szCs w:val="24"/>
          <w:lang w:eastAsia="ru-RU"/>
        </w:rPr>
        <w:t>Показатели, характеризующие качество услуги (1)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53"/>
        <w:gridCol w:w="853"/>
        <w:gridCol w:w="1360"/>
        <w:gridCol w:w="1288"/>
        <w:gridCol w:w="590"/>
        <w:gridCol w:w="590"/>
        <w:gridCol w:w="1356"/>
        <w:gridCol w:w="1560"/>
        <w:gridCol w:w="1295"/>
        <w:gridCol w:w="1295"/>
      </w:tblGrid>
      <w:tr w:rsidR="00F60ADA" w:rsidRPr="00F60ADA" w:rsidTr="00F60ADA">
        <w:trPr>
          <w:gridAfter w:val="1"/>
          <w:tblHeader/>
        </w:trPr>
        <w:tc>
          <w:tcPr>
            <w:tcW w:w="0" w:type="auto"/>
            <w:gridSpan w:val="2"/>
            <w:vMerge w:val="restart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6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60ADA" w:rsidRPr="00F60ADA" w:rsidTr="00F60ADA">
        <w:tc>
          <w:tcPr>
            <w:tcW w:w="0" w:type="auto"/>
            <w:gridSpan w:val="2"/>
            <w:vMerge/>
            <w:vAlign w:val="center"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F60ADA" w:rsidRPr="00F60ADA" w:rsidTr="00F60ADA">
        <w:trPr>
          <w:tblHeader/>
        </w:trPr>
        <w:tc>
          <w:tcPr>
            <w:tcW w:w="0" w:type="auto"/>
            <w:gridSpan w:val="4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 качества</w:t>
            </w:r>
          </w:p>
        </w:tc>
        <w:tc>
          <w:tcPr>
            <w:tcW w:w="0" w:type="auto"/>
            <w:gridSpan w:val="7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Значения показателей качества</w:t>
            </w:r>
          </w:p>
        </w:tc>
      </w:tr>
      <w:tr w:rsidR="00F60ADA" w:rsidRPr="00F60ADA" w:rsidTr="00F60ADA">
        <w:trPr>
          <w:tblHeader/>
        </w:trPr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Единицы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Допустимое (возможное) отклонение (%)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F60ADA" w:rsidRPr="00F60ADA" w:rsidTr="00F60ADA">
        <w:trPr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60ADA" w:rsidRPr="00F60ADA" w:rsidTr="00F60AD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Число обучающихся, человек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</w:t>
            </w:r>
          </w:p>
        </w:tc>
      </w:tr>
    </w:tbl>
    <w:p w:rsidR="00F60ADA" w:rsidRPr="00F60ADA" w:rsidRDefault="00F60ADA" w:rsidP="00F60ADA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F60ADA">
        <w:rPr>
          <w:rFonts w:ascii="Roboto" w:eastAsia="Times New Roman" w:hAnsi="Roboto" w:cs="Arial"/>
          <w:sz w:val="24"/>
          <w:szCs w:val="24"/>
          <w:lang w:eastAsia="ru-RU"/>
        </w:rPr>
        <w:t>Показатели, характеризующие объем услуги (1)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1443"/>
        <w:gridCol w:w="1442"/>
        <w:gridCol w:w="1442"/>
        <w:gridCol w:w="2358"/>
        <w:gridCol w:w="2358"/>
        <w:gridCol w:w="370"/>
      </w:tblGrid>
      <w:tr w:rsidR="00F60ADA" w:rsidRPr="00F60ADA" w:rsidTr="00F60ADA">
        <w:trPr>
          <w:gridAfter w:val="1"/>
          <w:tblHeader/>
        </w:trPr>
        <w:tc>
          <w:tcPr>
            <w:tcW w:w="0" w:type="auto"/>
            <w:vMerge w:val="restart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F60ADA" w:rsidRPr="00F60ADA" w:rsidTr="00F60ADA">
        <w:tc>
          <w:tcPr>
            <w:tcW w:w="0" w:type="auto"/>
            <w:vMerge/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Наименование показателя</w:t>
      </w:r>
    </w:p>
    <w:p w:rsidR="00F60ADA" w:rsidRPr="00F60ADA" w:rsidRDefault="00F60ADA" w:rsidP="00F60ADA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F60ADA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Число обучающихся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Наименование единицы измерения по ОКЕИ</w:t>
      </w:r>
    </w:p>
    <w:p w:rsidR="00F60ADA" w:rsidRPr="00F60ADA" w:rsidRDefault="00F60ADA" w:rsidP="00F60ADA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F60ADA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Человек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Код единицы измерения по ОКЕИ</w:t>
      </w:r>
    </w:p>
    <w:p w:rsidR="00F60ADA" w:rsidRPr="00F60ADA" w:rsidRDefault="00F60ADA" w:rsidP="00F60ADA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F60ADA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792</w:t>
      </w:r>
    </w:p>
    <w:p w:rsidR="00F60ADA" w:rsidRPr="00F60ADA" w:rsidRDefault="00F60ADA" w:rsidP="00F60AD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F60ADA">
        <w:rPr>
          <w:rFonts w:ascii="Roboto" w:eastAsia="Times New Roman" w:hAnsi="Roboto" w:cs="Arial"/>
          <w:sz w:val="21"/>
          <w:szCs w:val="21"/>
          <w:lang w:eastAsia="ru-RU"/>
        </w:rPr>
        <w:t>Допустимое (возможное) отклонение (%)</w:t>
      </w:r>
    </w:p>
    <w:p w:rsidR="00F60ADA" w:rsidRPr="00F60ADA" w:rsidRDefault="00F60ADA" w:rsidP="00F60ADA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F60ADA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288"/>
        <w:gridCol w:w="1179"/>
        <w:gridCol w:w="1918"/>
        <w:gridCol w:w="2177"/>
        <w:gridCol w:w="2177"/>
      </w:tblGrid>
      <w:tr w:rsidR="00F60ADA" w:rsidRPr="00F60ADA" w:rsidTr="00F60ADA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F60ADA" w:rsidRPr="00F60ADA" w:rsidRDefault="00F60ADA" w:rsidP="00F60ADA">
            <w:pPr>
              <w:shd w:val="clear" w:color="auto" w:fill="FFFFFF"/>
              <w:spacing w:after="0" w:line="240" w:lineRule="atLeast"/>
              <w:rPr>
                <w:rFonts w:ascii="inherit" w:eastAsia="Times New Roman" w:hAnsi="inherit" w:cs="Arial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F60ADA" w:rsidRPr="00F60ADA" w:rsidTr="00F60AD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Значение показателя объема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F60ADA" w:rsidRPr="00F60ADA" w:rsidTr="00F60AD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0ADA" w:rsidRPr="00F60ADA" w:rsidRDefault="00F60ADA" w:rsidP="00F60ADA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60AD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</w:tr>
    </w:tbl>
    <w:p w:rsidR="000800AB" w:rsidRPr="00F60ADA" w:rsidRDefault="00F60ADA" w:rsidP="00F60ADA"/>
    <w:sectPr w:rsidR="000800AB" w:rsidRPr="00F60ADA" w:rsidSect="00F60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DA"/>
    <w:rsid w:val="00202559"/>
    <w:rsid w:val="00D17AA6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0ABF-ADC9-4996-99D1-17BB8324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267">
                  <w:marLeft w:val="300"/>
                  <w:marRight w:val="0"/>
                  <w:marTop w:val="300"/>
                  <w:marBottom w:val="0"/>
                  <w:divBdr>
                    <w:top w:val="single" w:sz="6" w:space="0" w:color="DB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1339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3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6332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9537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3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488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439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2114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5185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99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3549644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39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16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9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09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6303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16544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5754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6226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2016-06-27T11:06:00Z</dcterms:created>
  <dcterms:modified xsi:type="dcterms:W3CDTF">2016-06-27T11:07:00Z</dcterms:modified>
</cp:coreProperties>
</file>